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15529" w14:textId="77777777" w:rsidR="003D067D" w:rsidRDefault="003D067D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6FE87457" w14:textId="77777777" w:rsidR="003D067D" w:rsidRPr="003D067D" w:rsidRDefault="003D067D" w:rsidP="003D067D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 w:rsidRPr="003D067D">
        <w:rPr>
          <w:rFonts w:eastAsia="Times New Roman" w:cs="Times New Roman"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6E43A0A4" wp14:editId="33769B94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8255"/>
            <wp:wrapSquare wrapText="bothSides"/>
            <wp:docPr id="14364020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C4238B" w14:textId="77777777" w:rsidR="003D067D" w:rsidRPr="003D067D" w:rsidRDefault="003D067D" w:rsidP="003D067D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569461BD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  <w:r w:rsidRPr="003D067D"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  <w:t xml:space="preserve">   </w:t>
      </w:r>
    </w:p>
    <w:p w14:paraId="15766C20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7B1EC0A4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65D15C8C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2BD84233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REPUBLIKA HRVATSKA</w:t>
      </w:r>
    </w:p>
    <w:p w14:paraId="2270621D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MEĐIMURSKA ŽUPANIJA    </w:t>
      </w:r>
    </w:p>
    <w:p w14:paraId="4C70C63B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eastAsia="Times New Roman" w:cs="Times New Roman"/>
          <w:noProof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683B5B19" wp14:editId="4822C239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9651872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</w:t>
      </w:r>
    </w:p>
    <w:p w14:paraId="1D719B27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</w:t>
      </w:r>
    </w:p>
    <w:p w14:paraId="2A59F937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</w:t>
      </w:r>
      <w:proofErr w:type="gramStart"/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>OPĆINA  DEKANOVEC</w:t>
      </w:r>
      <w:proofErr w:type="gramEnd"/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</w:t>
      </w:r>
    </w:p>
    <w:p w14:paraId="58BA88D9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OPĆINSKO VIJEĆE</w:t>
      </w:r>
    </w:p>
    <w:p w14:paraId="0720CCD2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</w:p>
    <w:p w14:paraId="105E3B8E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</w:p>
    <w:p w14:paraId="0A1F70F5" w14:textId="77777777" w:rsidR="003D067D" w:rsidRPr="003D067D" w:rsidRDefault="003D067D" w:rsidP="003D067D">
      <w:pPr>
        <w:spacing w:after="0" w:line="240" w:lineRule="auto"/>
        <w:ind w:left="283" w:right="203"/>
        <w:rPr>
          <w:rFonts w:ascii="Times New Roman" w:eastAsia="Times New Roman" w:hAnsi="Times New Roman" w:cs="Times New Roman"/>
          <w:bCs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KLASA: 024-01/24-01/02</w:t>
      </w:r>
    </w:p>
    <w:p w14:paraId="733D2D95" w14:textId="0CA40B34" w:rsidR="003D067D" w:rsidRPr="003D067D" w:rsidRDefault="003D067D" w:rsidP="003D067D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  <w:t xml:space="preserve">       URBROJ: 2109-20-02-24-</w:t>
      </w:r>
      <w:r w:rsidR="007F5F2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6</w:t>
      </w:r>
    </w:p>
    <w:p w14:paraId="0D0AB161" w14:textId="77777777" w:rsidR="003D067D" w:rsidRPr="003D067D" w:rsidRDefault="003D067D" w:rsidP="003D067D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           Dekanovec, 28.05.2024.</w:t>
      </w:r>
    </w:p>
    <w:p w14:paraId="67BFD224" w14:textId="77777777" w:rsidR="003D067D" w:rsidRDefault="003D067D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C186D27" w14:textId="11A2C17B" w:rsidR="003E29C6" w:rsidRPr="00EE3EEE" w:rsidRDefault="00E70CB0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Na temelju članka 31. stavka 1. i 2. te članka 31.a Zakona o lokalnoj i područnoj (regionalnoj) samoupravi („Narodne novine“ broj 33/01, 60/01, 129/05, 109/07, 125/08, 36/09, 150/11, 144/12, 19/13, 137/15, 123/17, 98/19, 144/20), 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članka 31. Statuta Općine Dekanovec (Službeni glasnik Međimurske županije broj 3/18, 10/20, 6/21</w:t>
      </w:r>
      <w:r w:rsidR="007F5F21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4/22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), Općinsko vijeće Općine Dekanovec na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16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. sjednici održanoj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28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.0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.202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4</w:t>
      </w:r>
      <w:r w:rsidR="003E29C6"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 godine, donijelo je</w:t>
      </w:r>
    </w:p>
    <w:p w14:paraId="20202E9D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DA8F9EB" w14:textId="729173BA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79C9D480" w14:textId="77777777" w:rsidR="00825C3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o </w:t>
      </w:r>
      <w:r w:rsidR="00825C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naknadi troškova predsjedniku Općinskog vijeća</w:t>
      </w:r>
    </w:p>
    <w:p w14:paraId="594C0402" w14:textId="6C3C711F" w:rsidR="003E29C6" w:rsidRPr="00EE3EEE" w:rsidRDefault="00825C3E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i vijećnicima Općinskog vijeća Općine Dekanovec</w:t>
      </w:r>
    </w:p>
    <w:p w14:paraId="5442979B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BEF36C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D8D2F1B" w14:textId="2BD33720" w:rsidR="003E29C6" w:rsidRPr="00EE3EEE" w:rsidRDefault="00825C3E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Ovom Odlukom o naknadi troškova predsjedniku Općinskog vijeća i vijećnicima Općinskog vijeća Općine Dekanovec (u nastavku teksta: Odluka), određuje se pravo na naknadu troškova nastalih uslijed obavljanja dužnosti predsjednika Općinskog vijeća i vijećnika Općinskog vijeća.</w:t>
      </w:r>
    </w:p>
    <w:bookmarkEnd w:id="0"/>
    <w:p w14:paraId="3C54F37A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20D72E7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8FDCAC0" w14:textId="17AE645F" w:rsidR="003E29C6" w:rsidRDefault="00825C3E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Osobe iz članka 1. ove Odluke imaju pravo na naknadu troškova nastalih uslijed obavljanja svojih dužnosti i to zbog nazočnosti sjednicama Općinskog vijeća.</w:t>
      </w:r>
    </w:p>
    <w:p w14:paraId="3B5828DA" w14:textId="777777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0240BD6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1E6E603" w14:textId="5298A71C" w:rsidR="003E29C6" w:rsidRDefault="00825C3E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Predsjedniku Općinskog vijeća pripada naknada u iznosu od </w:t>
      </w:r>
      <w:r w:rsidR="00DE630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,00 EUR mjesečno u neto iznosu</w:t>
      </w:r>
      <w:r w:rsidR="00DE630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a 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ijećnicima </w:t>
      </w:r>
      <w:r w:rsidR="00DE630C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Općinskog vijeća pripada naknada u iznosu od 50,00 EUR neto po sjednici Općinskog vijeća.</w:t>
      </w:r>
    </w:p>
    <w:p w14:paraId="64D535F7" w14:textId="6D72878E" w:rsidR="00E70CB0" w:rsidRDefault="00E70CB0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Ukupna godišnja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netonaknada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po vijećniku iz stavka 1. ovoga članka ne smije iznositi više od 530,90 EUR, dok za predsjednika Općinskog vijeća ukupna godišnja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netonaknada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ne smije iznositi više od 796,34 EUR.</w:t>
      </w:r>
    </w:p>
    <w:p w14:paraId="414A31F1" w14:textId="5E872A82" w:rsidR="00E70CB0" w:rsidRDefault="00E70CB0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Predsjednik Općinskog vijeća ne prima naknadu za prisustvovanje sjednicama Općinskog vijeća, niti za prisustvovanje u radu radnih tijela.</w:t>
      </w:r>
    </w:p>
    <w:p w14:paraId="5212CFB0" w14:textId="777777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6B68188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2941C25" w14:textId="0087E839" w:rsidR="003E29C6" w:rsidRDefault="00E70CB0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Stupanje na snagu ove Odluke stavljaju se van snage dosadašnje Odluke o naknadama vijećnika Općinskog vijeća Dekanovec i članova radnih tijela Općine Dekanovec.</w:t>
      </w:r>
    </w:p>
    <w:p w14:paraId="37271D07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70873D5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A509BA6" w14:textId="72AB3EC3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Odluka stupa na snagu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osmog dana od dana objave 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„Službenom glasniku Međimurske županije“. 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</w:p>
    <w:p w14:paraId="01703761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D5EF992" w14:textId="04BA16C9" w:rsidR="003E29C6" w:rsidRPr="00EE3EEE" w:rsidRDefault="003E29C6" w:rsidP="003E29C6">
      <w:pPr>
        <w:ind w:left="4956" w:firstLine="708"/>
        <w:jc w:val="both"/>
        <w:rPr>
          <w:b/>
        </w:rPr>
      </w:pPr>
      <w:r w:rsidRPr="00EE3EEE">
        <w:rPr>
          <w:b/>
        </w:rPr>
        <w:t>P</w:t>
      </w:r>
      <w:r w:rsidR="003D067D">
        <w:rPr>
          <w:b/>
        </w:rPr>
        <w:t>REDSJEDNICA OPĆINSKOG VIJEĆA</w:t>
      </w:r>
    </w:p>
    <w:p w14:paraId="32A09E7B" w14:textId="76C014EA" w:rsidR="003E29C6" w:rsidRPr="00EE3EEE" w:rsidRDefault="003E29C6" w:rsidP="003E29C6">
      <w:pPr>
        <w:ind w:left="4248" w:firstLine="6"/>
        <w:rPr>
          <w:rFonts w:ascii="Century" w:hAnsi="Century"/>
          <w:sz w:val="18"/>
        </w:rPr>
      </w:pPr>
      <w:r w:rsidRPr="00EE3EEE">
        <w:rPr>
          <w:b/>
        </w:rPr>
        <w:t xml:space="preserve">                                     </w:t>
      </w:r>
      <w:r w:rsidR="00930C89">
        <w:rPr>
          <w:b/>
        </w:rPr>
        <w:t xml:space="preserve">  </w:t>
      </w:r>
      <w:r w:rsidRPr="00EE3EEE">
        <w:rPr>
          <w:b/>
        </w:rPr>
        <w:t xml:space="preserve">  Melani Baumgartner</w:t>
      </w:r>
      <w:r w:rsidRPr="00EE3EEE">
        <w:rPr>
          <w:bCs/>
        </w:rPr>
        <w:t xml:space="preserve">                                        </w:t>
      </w:r>
    </w:p>
    <w:p w14:paraId="53269C73" w14:textId="77777777" w:rsidR="003E29C6" w:rsidRDefault="003E29C6"/>
    <w:sectPr w:rsidR="003E29C6" w:rsidSect="00E70CB0">
      <w:pgSz w:w="12240" w:h="15840"/>
      <w:pgMar w:top="142" w:right="758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67"/>
    <w:rsid w:val="003D067D"/>
    <w:rsid w:val="003E29C6"/>
    <w:rsid w:val="0062797F"/>
    <w:rsid w:val="006E5915"/>
    <w:rsid w:val="007E5A67"/>
    <w:rsid w:val="007F5F21"/>
    <w:rsid w:val="00825C3E"/>
    <w:rsid w:val="00930C89"/>
    <w:rsid w:val="00966F53"/>
    <w:rsid w:val="00C57A80"/>
    <w:rsid w:val="00CF4D2F"/>
    <w:rsid w:val="00DE630C"/>
    <w:rsid w:val="00E7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11A9"/>
  <w15:chartTrackingRefBased/>
  <w15:docId w15:val="{82D508AC-5F9A-4207-957B-CAF1AF65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C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11</cp:revision>
  <cp:lastPrinted>2024-05-24T09:10:00Z</cp:lastPrinted>
  <dcterms:created xsi:type="dcterms:W3CDTF">2021-07-12T11:13:00Z</dcterms:created>
  <dcterms:modified xsi:type="dcterms:W3CDTF">2024-05-24T09:17:00Z</dcterms:modified>
</cp:coreProperties>
</file>